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BF" w:rsidRDefault="00247F4B" w:rsidP="006601F5">
      <w:pPr>
        <w:spacing w:line="600" w:lineRule="auto"/>
        <w:jc w:val="center"/>
      </w:pPr>
      <w:r>
        <w:t>Ata de Reunião da Comissão Especial de Licitação</w:t>
      </w:r>
    </w:p>
    <w:p w:rsidR="00247F4B" w:rsidRDefault="00247F4B" w:rsidP="00247F4B">
      <w:pPr>
        <w:jc w:val="center"/>
      </w:pPr>
      <w:bookmarkStart w:id="0" w:name="_GoBack"/>
      <w:bookmarkEnd w:id="0"/>
    </w:p>
    <w:p w:rsidR="001D01F8" w:rsidRPr="00AD7484" w:rsidRDefault="00732ABF" w:rsidP="001D01F8">
      <w:pPr>
        <w:rPr>
          <w:rFonts w:ascii="Arial" w:hAnsi="Arial" w:cs="Arial"/>
        </w:rPr>
      </w:pPr>
      <w:r>
        <w:tab/>
      </w:r>
      <w:r w:rsidR="001D01F8" w:rsidRPr="00AD7484">
        <w:rPr>
          <w:rFonts w:ascii="Arial" w:hAnsi="Arial" w:cs="Arial"/>
        </w:rPr>
        <w:t xml:space="preserve">Em reunião realizada em 14 de Abril de 2014 </w:t>
      </w:r>
      <w:proofErr w:type="gramStart"/>
      <w:r w:rsidR="001D01F8" w:rsidRPr="00AD7484">
        <w:rPr>
          <w:rFonts w:ascii="Arial" w:hAnsi="Arial" w:cs="Arial"/>
        </w:rPr>
        <w:t>às</w:t>
      </w:r>
      <w:proofErr w:type="gramEnd"/>
      <w:r w:rsidR="001D01F8" w:rsidRPr="00AD7484">
        <w:rPr>
          <w:rFonts w:ascii="Arial" w:hAnsi="Arial" w:cs="Arial"/>
        </w:rPr>
        <w:t xml:space="preserve"> 14 </w:t>
      </w:r>
      <w:proofErr w:type="spellStart"/>
      <w:r w:rsidR="001D01F8" w:rsidRPr="00AD7484">
        <w:rPr>
          <w:rFonts w:ascii="Arial" w:hAnsi="Arial" w:cs="Arial"/>
        </w:rPr>
        <w:t>hs</w:t>
      </w:r>
      <w:proofErr w:type="spellEnd"/>
      <w:r w:rsidR="001D01F8" w:rsidRPr="00AD7484">
        <w:rPr>
          <w:rFonts w:ascii="Arial" w:hAnsi="Arial" w:cs="Arial"/>
        </w:rPr>
        <w:t xml:space="preserve"> na Secretaria da Saúde do Estado de São Paulo, a Comissão Especial de Licitação (CEL), analisando os envelopes B da Concorrência Internacional de nº 001/2013, decidiu realizar diligências para esclarecimentos dos seguintes pontos:</w:t>
      </w:r>
    </w:p>
    <w:p w:rsidR="001D01F8" w:rsidRPr="00AD7484" w:rsidRDefault="001D01F8" w:rsidP="001D01F8">
      <w:pPr>
        <w:rPr>
          <w:rFonts w:ascii="Arial" w:hAnsi="Arial" w:cs="Arial"/>
        </w:rPr>
      </w:pPr>
    </w:p>
    <w:p w:rsidR="001D01F8" w:rsidRPr="00AD7484" w:rsidRDefault="001D01F8" w:rsidP="001D01F8">
      <w:pPr>
        <w:pStyle w:val="PargrafodaLista"/>
        <w:numPr>
          <w:ilvl w:val="0"/>
          <w:numId w:val="3"/>
        </w:numPr>
        <w:spacing w:after="200" w:line="276" w:lineRule="auto"/>
        <w:ind w:left="0" w:firstLine="0"/>
        <w:rPr>
          <w:rFonts w:ascii="Arial" w:hAnsi="Arial" w:cs="Arial"/>
          <w:b/>
        </w:rPr>
      </w:pPr>
      <w:r w:rsidRPr="00AD7484">
        <w:rPr>
          <w:rFonts w:ascii="Arial" w:hAnsi="Arial" w:cs="Arial"/>
          <w:b/>
        </w:rPr>
        <w:t xml:space="preserve">Quanto à empresa Odebrecht Participações e Investimentos S.A.: </w:t>
      </w:r>
    </w:p>
    <w:p w:rsidR="001D01F8" w:rsidRPr="00AD7484" w:rsidRDefault="001D01F8" w:rsidP="001D01F8">
      <w:pPr>
        <w:pStyle w:val="PargrafodaLista"/>
        <w:ind w:left="0"/>
        <w:rPr>
          <w:rFonts w:ascii="Arial" w:hAnsi="Arial" w:cs="Arial"/>
        </w:rPr>
      </w:pPr>
      <w:r w:rsidRPr="00AD7484">
        <w:rPr>
          <w:rFonts w:ascii="Arial" w:hAnsi="Arial" w:cs="Arial"/>
        </w:rPr>
        <w:t xml:space="preserve">A CEL diligenciará junto ao Consórcio Brasileiro de Acreditação para verificação da situação da SOCIEDADE BENEFICENTE DE SENHORAS HOSPITAL SÍRIO LIBANÊS “HOSPITAL </w:t>
      </w:r>
      <w:proofErr w:type="gramStart"/>
      <w:r w:rsidRPr="00AD7484">
        <w:rPr>
          <w:rFonts w:ascii="Arial" w:hAnsi="Arial" w:cs="Arial"/>
        </w:rPr>
        <w:t>SÍRIO</w:t>
      </w:r>
      <w:proofErr w:type="gramEnd"/>
      <w:r w:rsidRPr="00AD7484">
        <w:rPr>
          <w:rFonts w:ascii="Arial" w:hAnsi="Arial" w:cs="Arial"/>
        </w:rPr>
        <w:t xml:space="preserve"> LIBANÊS” junto à Joint </w:t>
      </w:r>
      <w:proofErr w:type="spellStart"/>
      <w:r w:rsidRPr="00AD7484">
        <w:rPr>
          <w:rFonts w:ascii="Arial" w:hAnsi="Arial" w:cs="Arial"/>
        </w:rPr>
        <w:t>Comission</w:t>
      </w:r>
      <w:proofErr w:type="spellEnd"/>
      <w:r w:rsidRPr="00AD7484">
        <w:rPr>
          <w:rFonts w:ascii="Arial" w:hAnsi="Arial" w:cs="Arial"/>
        </w:rPr>
        <w:t xml:space="preserve"> na data da apresentação das propostas, dia 07/02/2014, conforme item 10.9.3 do Edital. </w:t>
      </w:r>
    </w:p>
    <w:p w:rsidR="001D01F8" w:rsidRPr="00AD7484" w:rsidRDefault="001D01F8" w:rsidP="001D01F8">
      <w:pPr>
        <w:pStyle w:val="PargrafodaLista"/>
        <w:rPr>
          <w:rFonts w:ascii="Arial" w:hAnsi="Arial" w:cs="Arial"/>
        </w:rPr>
      </w:pPr>
    </w:p>
    <w:p w:rsidR="001D01F8" w:rsidRPr="00AD7484" w:rsidRDefault="001D01F8" w:rsidP="001D01F8">
      <w:pPr>
        <w:pStyle w:val="PargrafodaLista"/>
        <w:numPr>
          <w:ilvl w:val="0"/>
          <w:numId w:val="3"/>
        </w:numPr>
        <w:spacing w:after="200" w:line="276" w:lineRule="auto"/>
        <w:ind w:left="0" w:firstLine="0"/>
        <w:rPr>
          <w:rFonts w:ascii="Arial" w:hAnsi="Arial" w:cs="Arial"/>
          <w:b/>
        </w:rPr>
      </w:pPr>
      <w:r w:rsidRPr="00AD7484">
        <w:rPr>
          <w:rFonts w:ascii="Arial" w:hAnsi="Arial" w:cs="Arial"/>
          <w:b/>
        </w:rPr>
        <w:t>Quanto ao Consórcio IBT/</w:t>
      </w:r>
      <w:proofErr w:type="spellStart"/>
      <w:r w:rsidRPr="00AD7484">
        <w:rPr>
          <w:rFonts w:ascii="Arial" w:hAnsi="Arial" w:cs="Arial"/>
          <w:b/>
        </w:rPr>
        <w:t>Carimex</w:t>
      </w:r>
      <w:proofErr w:type="spellEnd"/>
    </w:p>
    <w:p w:rsidR="001D01F8" w:rsidRPr="00AD7484" w:rsidRDefault="001D01F8" w:rsidP="001D01F8">
      <w:pPr>
        <w:pStyle w:val="PargrafodaLista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AD7484">
        <w:rPr>
          <w:rFonts w:ascii="Arial" w:hAnsi="Arial" w:cs="Arial"/>
        </w:rPr>
        <w:t>A CEL diligenciará junto a Sra. Ana Maria de C. Mayer-</w:t>
      </w:r>
      <w:proofErr w:type="spellStart"/>
      <w:r w:rsidRPr="00AD7484">
        <w:rPr>
          <w:rFonts w:ascii="Arial" w:hAnsi="Arial" w:cs="Arial"/>
        </w:rPr>
        <w:t>Singule</w:t>
      </w:r>
      <w:proofErr w:type="spellEnd"/>
      <w:r w:rsidRPr="00AD7484">
        <w:rPr>
          <w:rFonts w:ascii="Arial" w:hAnsi="Arial" w:cs="Arial"/>
        </w:rPr>
        <w:t xml:space="preserve">, tradutora-juramentada responsável por verter para </w:t>
      </w:r>
      <w:proofErr w:type="gramStart"/>
      <w:r w:rsidRPr="00AD7484">
        <w:rPr>
          <w:rFonts w:ascii="Arial" w:hAnsi="Arial" w:cs="Arial"/>
        </w:rPr>
        <w:t>o vernáculo documentos</w:t>
      </w:r>
      <w:proofErr w:type="gramEnd"/>
      <w:r w:rsidRPr="00AD7484">
        <w:rPr>
          <w:rFonts w:ascii="Arial" w:hAnsi="Arial" w:cs="Arial"/>
        </w:rPr>
        <w:t xml:space="preserve"> em língua espanhola, em face de ocorrência de divergência apresentada entre os documentos em língua espanhola (fls. 7481-7523 e 7561-7602), e a tradução juramentada (7527-7559 e 7603-7632), uma vez que na tradução há informações adicionais que não constam dos documentos originais.  </w:t>
      </w:r>
    </w:p>
    <w:p w:rsidR="001D01F8" w:rsidRPr="00AD7484" w:rsidRDefault="001D01F8" w:rsidP="001D01F8">
      <w:pPr>
        <w:pStyle w:val="PargrafodaLista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AD7484">
        <w:rPr>
          <w:rFonts w:ascii="Arial" w:hAnsi="Arial" w:cs="Arial"/>
        </w:rPr>
        <w:t xml:space="preserve">A CEL diligenciará junto ao </w:t>
      </w:r>
      <w:proofErr w:type="spellStart"/>
      <w:r w:rsidRPr="00AD7484">
        <w:rPr>
          <w:rFonts w:ascii="Arial" w:hAnsi="Arial" w:cs="Arial"/>
        </w:rPr>
        <w:t>Ministerio</w:t>
      </w:r>
      <w:proofErr w:type="spellEnd"/>
      <w:r w:rsidRPr="00AD7484">
        <w:rPr>
          <w:rFonts w:ascii="Arial" w:hAnsi="Arial" w:cs="Arial"/>
        </w:rPr>
        <w:t xml:space="preserve"> de </w:t>
      </w:r>
      <w:proofErr w:type="spellStart"/>
      <w:r w:rsidRPr="00AD7484">
        <w:rPr>
          <w:rFonts w:ascii="Arial" w:hAnsi="Arial" w:cs="Arial"/>
        </w:rPr>
        <w:t>Salud</w:t>
      </w:r>
      <w:proofErr w:type="spellEnd"/>
      <w:r w:rsidRPr="00AD7484">
        <w:rPr>
          <w:rFonts w:ascii="Arial" w:hAnsi="Arial" w:cs="Arial"/>
        </w:rPr>
        <w:t xml:space="preserve"> Pública da República Dominicana quanto a dúvidas pertinentes aos documentos apresentados em atendimento aos itens 12.13 </w:t>
      </w:r>
      <w:proofErr w:type="spellStart"/>
      <w:r w:rsidRPr="00AD7484">
        <w:rPr>
          <w:rFonts w:ascii="Arial" w:hAnsi="Arial" w:cs="Arial"/>
        </w:rPr>
        <w:t>iii</w:t>
      </w:r>
      <w:proofErr w:type="spellEnd"/>
      <w:r w:rsidRPr="00AD7484">
        <w:rPr>
          <w:rFonts w:ascii="Arial" w:hAnsi="Arial" w:cs="Arial"/>
        </w:rPr>
        <w:t xml:space="preserve"> com relação aos atestados dos hospitais Juan Bosch e Ney Arias </w:t>
      </w:r>
      <w:proofErr w:type="spellStart"/>
      <w:r w:rsidRPr="00AD7484">
        <w:rPr>
          <w:rFonts w:ascii="Arial" w:hAnsi="Arial" w:cs="Arial"/>
        </w:rPr>
        <w:t>Lora</w:t>
      </w:r>
      <w:proofErr w:type="spellEnd"/>
      <w:r w:rsidRPr="00AD7484">
        <w:rPr>
          <w:rFonts w:ascii="Arial" w:hAnsi="Arial" w:cs="Arial"/>
        </w:rPr>
        <w:t>.</w:t>
      </w:r>
    </w:p>
    <w:p w:rsidR="00156EDB" w:rsidRPr="00AD7484" w:rsidRDefault="001D01F8" w:rsidP="00156EDB">
      <w:pPr>
        <w:rPr>
          <w:rFonts w:ascii="Arial" w:hAnsi="Arial" w:cs="Arial"/>
        </w:rPr>
      </w:pPr>
      <w:r w:rsidRPr="00AD7484">
        <w:rPr>
          <w:rFonts w:ascii="Arial" w:hAnsi="Arial" w:cs="Arial"/>
        </w:rPr>
        <w:t xml:space="preserve">Estas diligências deverão ser respondidas em até 05 (cinco) dias úteis, a contar da veiculação desta Ata no DOE (25/04/2014), devendo esta publicação ser inserida no </w:t>
      </w:r>
      <w:r w:rsidR="00156EDB" w:rsidRPr="00AD7484">
        <w:rPr>
          <w:rFonts w:ascii="Arial" w:hAnsi="Arial" w:cs="Arial"/>
        </w:rPr>
        <w:t xml:space="preserve">site </w:t>
      </w:r>
      <w:hyperlink r:id="rId9" w:history="1">
        <w:r w:rsidR="00156EDB" w:rsidRPr="00AD7484">
          <w:rPr>
            <w:rStyle w:val="Hyperlink"/>
            <w:rFonts w:ascii="Arial" w:hAnsi="Arial" w:cs="Arial"/>
          </w:rPr>
          <w:t>www.saude.sp.gov.br</w:t>
        </w:r>
      </w:hyperlink>
      <w:r w:rsidR="00156EDB" w:rsidRPr="00AD7484">
        <w:rPr>
          <w:rFonts w:ascii="Arial" w:hAnsi="Arial" w:cs="Arial"/>
        </w:rPr>
        <w:t xml:space="preserve"> - PPP COMPLEXOS HOSPITALARES.</w:t>
      </w:r>
    </w:p>
    <w:p w:rsidR="001D01F8" w:rsidRPr="004D5610" w:rsidRDefault="001D01F8" w:rsidP="001D01F8">
      <w:pPr>
        <w:ind w:left="360"/>
        <w:rPr>
          <w:rFonts w:ascii="Arial" w:hAnsi="Arial" w:cs="Arial"/>
        </w:rPr>
      </w:pPr>
    </w:p>
    <w:sectPr w:rsidR="001D01F8" w:rsidRPr="004D5610" w:rsidSect="00F736F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0EA" w:rsidRDefault="009370EA" w:rsidP="00BB2B2A">
      <w:pPr>
        <w:spacing w:line="240" w:lineRule="auto"/>
      </w:pPr>
      <w:r>
        <w:separator/>
      </w:r>
    </w:p>
  </w:endnote>
  <w:endnote w:type="continuationSeparator" w:id="0">
    <w:p w:rsidR="009370EA" w:rsidRDefault="009370EA" w:rsidP="00BB2B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0EA" w:rsidRDefault="009370EA" w:rsidP="00BB2B2A">
      <w:pPr>
        <w:spacing w:line="240" w:lineRule="auto"/>
      </w:pPr>
      <w:r>
        <w:separator/>
      </w:r>
    </w:p>
  </w:footnote>
  <w:footnote w:type="continuationSeparator" w:id="0">
    <w:p w:rsidR="009370EA" w:rsidRDefault="009370EA" w:rsidP="00BB2B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F64" w:rsidRDefault="00181F64" w:rsidP="00BB2B2A">
    <w:pPr>
      <w:ind w:left="2124" w:firstLine="708"/>
      <w:rPr>
        <w:rFonts w:ascii="Verdana" w:hAnsi="Verdana" w:cs="Arial"/>
        <w:b/>
        <w:sz w:val="20"/>
      </w:rPr>
    </w:pPr>
  </w:p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1919"/>
      <w:gridCol w:w="8269"/>
    </w:tblGrid>
    <w:tr w:rsidR="00181F64" w:rsidRPr="00084BB6" w:rsidTr="00181F64">
      <w:trPr>
        <w:trHeight w:val="1258"/>
      </w:trPr>
      <w:tc>
        <w:tcPr>
          <w:tcW w:w="1919" w:type="dxa"/>
        </w:tcPr>
        <w:p w:rsidR="00181F64" w:rsidRPr="00084BB6" w:rsidRDefault="00181F64" w:rsidP="00181F64">
          <w:pPr>
            <w:rPr>
              <w:rFonts w:ascii="Verdana" w:hAnsi="Verdana"/>
              <w:b/>
              <w:sz w:val="20"/>
            </w:rPr>
          </w:pPr>
          <w:r>
            <w:rPr>
              <w:rFonts w:ascii="Verdana" w:hAnsi="Verdana"/>
              <w:b/>
              <w:noProof/>
              <w:sz w:val="20"/>
              <w:lang w:eastAsia="pt-BR"/>
            </w:rPr>
            <w:drawing>
              <wp:inline distT="0" distB="0" distL="0" distR="0" wp14:anchorId="30BE0BF0" wp14:editId="05DCC504">
                <wp:extent cx="721995" cy="781685"/>
                <wp:effectExtent l="0" t="0" r="190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995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81F64" w:rsidRPr="00084BB6" w:rsidRDefault="00181F64" w:rsidP="00181F64">
          <w:pPr>
            <w:rPr>
              <w:rFonts w:ascii="Verdana" w:hAnsi="Verdana"/>
              <w:b/>
              <w:sz w:val="20"/>
            </w:rPr>
          </w:pPr>
        </w:p>
      </w:tc>
      <w:tc>
        <w:tcPr>
          <w:tcW w:w="8269" w:type="dxa"/>
        </w:tcPr>
        <w:p w:rsidR="00181F64" w:rsidRDefault="00181F64" w:rsidP="00181F64">
          <w:pPr>
            <w:jc w:val="center"/>
            <w:rPr>
              <w:rFonts w:ascii="Verdana" w:hAnsi="Verdana" w:cs="Arial"/>
              <w:b/>
              <w:sz w:val="20"/>
            </w:rPr>
          </w:pPr>
        </w:p>
        <w:p w:rsidR="00181F64" w:rsidRDefault="00181F64" w:rsidP="000741AC">
          <w:pPr>
            <w:rPr>
              <w:rFonts w:ascii="Verdana" w:hAnsi="Verdana" w:cs="Arial"/>
              <w:b/>
              <w:sz w:val="20"/>
            </w:rPr>
          </w:pPr>
          <w:r>
            <w:rPr>
              <w:rFonts w:ascii="Verdana" w:hAnsi="Verdana" w:cs="Arial"/>
              <w:b/>
              <w:sz w:val="20"/>
            </w:rPr>
            <w:t xml:space="preserve">          </w:t>
          </w:r>
          <w:r w:rsidRPr="00084BB6">
            <w:rPr>
              <w:rFonts w:ascii="Verdana" w:hAnsi="Verdana" w:cs="Arial"/>
              <w:b/>
              <w:sz w:val="20"/>
            </w:rPr>
            <w:t>SECRETARIA DE ESTADO DA SAÚDE</w:t>
          </w:r>
        </w:p>
        <w:p w:rsidR="00181F64" w:rsidRPr="00084BB6" w:rsidRDefault="00181F64" w:rsidP="000741AC">
          <w:pPr>
            <w:rPr>
              <w:rFonts w:ascii="Verdana" w:hAnsi="Verdana" w:cs="Arial"/>
              <w:b/>
              <w:sz w:val="20"/>
            </w:rPr>
          </w:pPr>
          <w:r>
            <w:rPr>
              <w:rFonts w:ascii="Verdana" w:hAnsi="Verdana" w:cs="Arial"/>
              <w:b/>
              <w:sz w:val="20"/>
            </w:rPr>
            <w:t xml:space="preserve">                 GABINETE DO SECRETÁRIO</w:t>
          </w:r>
        </w:p>
        <w:p w:rsidR="00181F64" w:rsidRPr="00084BB6" w:rsidRDefault="00181F64" w:rsidP="00181F64">
          <w:pPr>
            <w:jc w:val="center"/>
            <w:rPr>
              <w:rFonts w:ascii="Verdana" w:hAnsi="Verdana" w:cs="Arial"/>
              <w:b/>
              <w:sz w:val="20"/>
            </w:rPr>
          </w:pPr>
        </w:p>
        <w:p w:rsidR="00181F64" w:rsidRPr="00084BB6" w:rsidRDefault="00181F64" w:rsidP="00181F64">
          <w:pPr>
            <w:jc w:val="center"/>
            <w:rPr>
              <w:rFonts w:ascii="Verdana" w:hAnsi="Verdana"/>
              <w:b/>
              <w:sz w:val="20"/>
            </w:rPr>
          </w:pPr>
        </w:p>
      </w:tc>
    </w:tr>
  </w:tbl>
  <w:p w:rsidR="00181F64" w:rsidRDefault="00181F64" w:rsidP="00BB2B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A1E2B"/>
    <w:multiLevelType w:val="hybridMultilevel"/>
    <w:tmpl w:val="F41A54FE"/>
    <w:lvl w:ilvl="0" w:tplc="2D4E66F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15C28"/>
    <w:multiLevelType w:val="hybridMultilevel"/>
    <w:tmpl w:val="DB20F2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45D52"/>
    <w:multiLevelType w:val="hybridMultilevel"/>
    <w:tmpl w:val="8C947B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A579A"/>
    <w:multiLevelType w:val="hybridMultilevel"/>
    <w:tmpl w:val="DE3640DA"/>
    <w:lvl w:ilvl="0" w:tplc="29F4D2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4B"/>
    <w:rsid w:val="00011EDC"/>
    <w:rsid w:val="00036611"/>
    <w:rsid w:val="000741AC"/>
    <w:rsid w:val="00077D27"/>
    <w:rsid w:val="000A1AB2"/>
    <w:rsid w:val="00147B85"/>
    <w:rsid w:val="00155C8E"/>
    <w:rsid w:val="00156EDB"/>
    <w:rsid w:val="00181F64"/>
    <w:rsid w:val="00195A10"/>
    <w:rsid w:val="001D01F8"/>
    <w:rsid w:val="001D50FE"/>
    <w:rsid w:val="00247F4B"/>
    <w:rsid w:val="0025474C"/>
    <w:rsid w:val="002820D6"/>
    <w:rsid w:val="002A6A90"/>
    <w:rsid w:val="00452F7B"/>
    <w:rsid w:val="00465DEE"/>
    <w:rsid w:val="00471428"/>
    <w:rsid w:val="00481EBA"/>
    <w:rsid w:val="004D5610"/>
    <w:rsid w:val="004F00FE"/>
    <w:rsid w:val="0057740F"/>
    <w:rsid w:val="005B3486"/>
    <w:rsid w:val="005F3D17"/>
    <w:rsid w:val="006601F5"/>
    <w:rsid w:val="00666AD7"/>
    <w:rsid w:val="006D2B6B"/>
    <w:rsid w:val="006F0F64"/>
    <w:rsid w:val="00732ABF"/>
    <w:rsid w:val="007F0E06"/>
    <w:rsid w:val="008507CF"/>
    <w:rsid w:val="008E5AA8"/>
    <w:rsid w:val="008F0823"/>
    <w:rsid w:val="008F6F62"/>
    <w:rsid w:val="009370EA"/>
    <w:rsid w:val="009977EF"/>
    <w:rsid w:val="00AD7484"/>
    <w:rsid w:val="00B3625B"/>
    <w:rsid w:val="00B53FCA"/>
    <w:rsid w:val="00B87765"/>
    <w:rsid w:val="00BA016D"/>
    <w:rsid w:val="00BB2B2A"/>
    <w:rsid w:val="00BC192F"/>
    <w:rsid w:val="00C202BA"/>
    <w:rsid w:val="00C96FBD"/>
    <w:rsid w:val="00D356C4"/>
    <w:rsid w:val="00D409A1"/>
    <w:rsid w:val="00D57389"/>
    <w:rsid w:val="00D76FF4"/>
    <w:rsid w:val="00EB4DD5"/>
    <w:rsid w:val="00EF3391"/>
    <w:rsid w:val="00F07A93"/>
    <w:rsid w:val="00F60CAD"/>
    <w:rsid w:val="00F736F8"/>
    <w:rsid w:val="00F868A8"/>
    <w:rsid w:val="00FE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6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2AB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B2B2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B2A"/>
  </w:style>
  <w:style w:type="paragraph" w:styleId="Rodap">
    <w:name w:val="footer"/>
    <w:basedOn w:val="Normal"/>
    <w:link w:val="RodapChar"/>
    <w:uiPriority w:val="99"/>
    <w:unhideWhenUsed/>
    <w:rsid w:val="00BB2B2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B2A"/>
  </w:style>
  <w:style w:type="paragraph" w:styleId="Textodebalo">
    <w:name w:val="Balloon Text"/>
    <w:basedOn w:val="Normal"/>
    <w:link w:val="TextodebaloChar"/>
    <w:uiPriority w:val="99"/>
    <w:semiHidden/>
    <w:unhideWhenUsed/>
    <w:rsid w:val="00BB2B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B2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D01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01F8"/>
    <w:pPr>
      <w:spacing w:after="20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01F8"/>
    <w:rPr>
      <w:rFonts w:asciiTheme="minorHAnsi" w:hAnsiTheme="minorHAnsi" w:cstheme="minorBid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01F8"/>
    <w:pPr>
      <w:spacing w:after="0"/>
      <w:jc w:val="both"/>
    </w:pPr>
    <w:rPr>
      <w:rFonts w:ascii="Times New Roman" w:hAnsi="Times New Roman" w:cs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01F8"/>
    <w:rPr>
      <w:rFonts w:asciiTheme="minorHAnsi" w:hAnsiTheme="minorHAnsi" w:cstheme="minorBid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D56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6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2AB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B2B2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B2A"/>
  </w:style>
  <w:style w:type="paragraph" w:styleId="Rodap">
    <w:name w:val="footer"/>
    <w:basedOn w:val="Normal"/>
    <w:link w:val="RodapChar"/>
    <w:uiPriority w:val="99"/>
    <w:unhideWhenUsed/>
    <w:rsid w:val="00BB2B2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B2A"/>
  </w:style>
  <w:style w:type="paragraph" w:styleId="Textodebalo">
    <w:name w:val="Balloon Text"/>
    <w:basedOn w:val="Normal"/>
    <w:link w:val="TextodebaloChar"/>
    <w:uiPriority w:val="99"/>
    <w:semiHidden/>
    <w:unhideWhenUsed/>
    <w:rsid w:val="00BB2B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B2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D01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01F8"/>
    <w:pPr>
      <w:spacing w:after="20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01F8"/>
    <w:rPr>
      <w:rFonts w:asciiTheme="minorHAnsi" w:hAnsiTheme="minorHAnsi" w:cstheme="minorBid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01F8"/>
    <w:pPr>
      <w:spacing w:after="0"/>
      <w:jc w:val="both"/>
    </w:pPr>
    <w:rPr>
      <w:rFonts w:ascii="Times New Roman" w:hAnsi="Times New Roman" w:cs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01F8"/>
    <w:rPr>
      <w:rFonts w:asciiTheme="minorHAnsi" w:hAnsiTheme="minorHAnsi" w:cstheme="minorBid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D5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aud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FE0A6-9D80-4072-AFA2-8BB54DDE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cteixeira</dc:creator>
  <cp:lastModifiedBy>Ana Vitória Mendonça Nagata</cp:lastModifiedBy>
  <cp:revision>11</cp:revision>
  <cp:lastPrinted>2014-04-15T19:25:00Z</cp:lastPrinted>
  <dcterms:created xsi:type="dcterms:W3CDTF">2014-04-15T18:26:00Z</dcterms:created>
  <dcterms:modified xsi:type="dcterms:W3CDTF">2014-04-15T20:22:00Z</dcterms:modified>
</cp:coreProperties>
</file>